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832723" w:rsidP="00832723">
      <w:pPr>
        <w:outlineLvl w:val="0"/>
        <w:rPr>
          <w:lang w:val="en-US" w:eastAsia="en-GB"/>
        </w:rPr>
      </w:pPr>
      <w:bookmarkStart w:id="0" w:name="_GoBack"/>
      <w:bookmarkEnd w:id="0"/>
      <w:r>
        <w:rPr>
          <w:b/>
          <w:bCs/>
          <w:lang w:val="en-US" w:eastAsia="en-GB"/>
        </w:rPr>
        <w:t>From:</w:t>
      </w:r>
      <w:r>
        <w:rPr>
          <w:lang w:val="en-US" w:eastAsia="en-GB"/>
        </w:rPr>
        <w:t xml:space="preserve"> Howard, Andrew </w:t>
      </w:r>
      <w:r>
        <w:rPr>
          <w:lang w:val="en-US" w:eastAsia="en-GB"/>
        </w:rPr>
        <w:br/>
      </w:r>
      <w:r>
        <w:rPr>
          <w:b/>
          <w:bCs/>
          <w:lang w:val="en-US" w:eastAsia="en-GB"/>
        </w:rPr>
        <w:t>Sent:</w:t>
      </w:r>
      <w:r>
        <w:rPr>
          <w:lang w:val="en-US" w:eastAsia="en-GB"/>
        </w:rPr>
        <w:t xml:space="preserve"> 25 October 2019 16:40</w:t>
      </w:r>
      <w:r>
        <w:rPr>
          <w:lang w:val="en-US" w:eastAsia="en-GB"/>
        </w:rPr>
        <w:br/>
      </w:r>
      <w:r>
        <w:rPr>
          <w:b/>
          <w:bCs/>
          <w:lang w:val="en-US" w:eastAsia="en-GB"/>
        </w:rPr>
        <w:t>To:</w:t>
      </w:r>
      <w:r>
        <w:rPr>
          <w:lang w:val="en-US" w:eastAsia="en-GB"/>
        </w:rPr>
        <w:t xml:space="preserve"> Licensing &lt;</w:t>
      </w:r>
      <w:r>
        <w:fldChar w:fldCharType="begin"/>
      </w:r>
      <w:r>
        <w:instrText xml:space="preserve"> HYPERLINK "mailto:Licensing@southribble.gov.uk" </w:instrText>
      </w:r>
      <w:r>
        <w:fldChar w:fldCharType="separate"/>
      </w:r>
      <w:r>
        <w:rPr>
          <w:rStyle w:val="Hyperlink"/>
          <w:lang w:val="en-US" w:eastAsia="en-GB"/>
        </w:rPr>
        <w:t>Licensing@southribble.gov.uk</w:t>
      </w:r>
      <w:r>
        <w:fldChar w:fldCharType="end"/>
      </w:r>
      <w:r>
        <w:rPr>
          <w:lang w:val="en-US" w:eastAsia="en-GB"/>
        </w:rPr>
        <w:t>&gt;</w:t>
      </w:r>
      <w:r>
        <w:rPr>
          <w:lang w:val="en-US" w:eastAsia="en-GB"/>
        </w:rPr>
        <w:br/>
      </w:r>
      <w:r>
        <w:rPr>
          <w:b/>
          <w:bCs/>
          <w:lang w:val="en-US" w:eastAsia="en-GB"/>
        </w:rPr>
        <w:t>Subject:</w:t>
      </w:r>
      <w:r>
        <w:rPr>
          <w:lang w:val="en-US" w:eastAsia="en-GB"/>
        </w:rPr>
        <w:t xml:space="preserve"> Tenpin representation</w:t>
      </w:r>
    </w:p>
    <w:p w:rsidR="00832723" w:rsidP="00832723"/>
    <w:p w:rsidR="00832723" w:rsidP="00832723">
      <w:pPr>
        <w:spacing w:after="160" w:line="252" w:lineRule="auto"/>
      </w:pPr>
      <w:r>
        <w:t xml:space="preserve">In reply to your consultation concerning the new premises licence application for Tenpin, Unit 7b </w:t>
      </w:r>
      <w:r>
        <w:t>Capitol</w:t>
      </w:r>
      <w:r>
        <w:t xml:space="preserve"> Centre I wish to make a representation under the prevention of public nuisance objective.</w:t>
      </w:r>
    </w:p>
    <w:p w:rsidR="00832723" w:rsidP="00832723">
      <w:pPr>
        <w:spacing w:after="160" w:line="252" w:lineRule="auto"/>
      </w:pPr>
      <w:r>
        <w:t>The application includes live and recorded music until 2am with a closing time of 2.30am. The neighbouring units close by 8.30pm or earlier. While I would not expect significant disturbance to be caused during the day there is potential for Tenpin to become the most significant noise source in the area once the traffic dies down.</w:t>
      </w:r>
    </w:p>
    <w:p w:rsidR="00832723" w:rsidP="00832723">
      <w:pPr>
        <w:numPr>
          <w:ilvl w:val="0"/>
          <w:numId w:val="1"/>
        </w:numPr>
        <w:spacing w:after="160" w:line="252" w:lineRule="auto"/>
        <w:contextualSpacing/>
        <w:rPr>
          <w:rFonts w:eastAsia="Times New Roman"/>
        </w:rPr>
      </w:pPr>
      <w:r>
        <w:rPr>
          <w:rFonts w:eastAsia="Times New Roman"/>
        </w:rPr>
        <w:t>The proposed site is across the road (approx. 50m) from residential accommodation with further residential accommodation to the side of the site. The premises has a two storey glass frontage of unknown acoustic quality. Previous experience with glass frontages suggests that unless they have been specifically designed for acoustic attenuation they are unlikely to successfully prevent noise breakout, particularly where any element of low frequency noise is present. It should also be noted there is significant potential for direct noise breakout through the main door which directly faces the residential accommodation. Noise breakout has not been addressed in the application.</w:t>
      </w:r>
    </w:p>
    <w:p w:rsidR="00832723" w:rsidP="00832723">
      <w:pPr>
        <w:numPr>
          <w:ilvl w:val="0"/>
          <w:numId w:val="1"/>
        </w:numPr>
        <w:spacing w:after="160" w:line="252" w:lineRule="auto"/>
        <w:contextualSpacing/>
        <w:rPr>
          <w:rFonts w:eastAsia="Times New Roman"/>
        </w:rPr>
      </w:pPr>
      <w:r>
        <w:rPr>
          <w:rFonts w:eastAsia="Times New Roman"/>
        </w:rPr>
        <w:t>I have been informed that the car park serving this side of the site closes at night. If this is the case then unless alternative car parking is provided this could result in visitors parking on adjacent streets. When visitors are leaving they may then be disturbing residents as they enter their cars and start engines. This issue is not addressed in the application.</w:t>
      </w:r>
    </w:p>
    <w:p w:rsidR="00832723" w:rsidP="00832723">
      <w:pPr>
        <w:numPr>
          <w:ilvl w:val="0"/>
          <w:numId w:val="1"/>
        </w:numPr>
        <w:spacing w:after="160" w:line="252" w:lineRule="auto"/>
        <w:contextualSpacing/>
        <w:rPr>
          <w:rFonts w:eastAsia="Times New Roman"/>
        </w:rPr>
      </w:pPr>
      <w:r>
        <w:rPr>
          <w:rFonts w:eastAsia="Times New Roman"/>
        </w:rPr>
        <w:t>The Revised Guidance issued under section 182 of the Licensing Act 2003 (para. 8.41 - 8.44) expects applicants to consider the locality of the premises in their application and how this may affect smoking, noise management and dispersal policies. Applicants are expected to include positive proposals in their application on how they will manage any potential risks. This has not been adequately addressed in the application.</w:t>
      </w:r>
    </w:p>
    <w:p w:rsidR="00832723" w:rsidP="00832723">
      <w:pPr>
        <w:spacing w:after="160" w:line="252" w:lineRule="auto"/>
        <w:contextualSpacing/>
      </w:pPr>
    </w:p>
    <w:p w:rsidR="00832723" w:rsidP="00832723">
      <w:pPr>
        <w:spacing w:after="160" w:line="252" w:lineRule="auto"/>
        <w:contextualSpacing/>
      </w:pPr>
      <w:r>
        <w:t>I have been in contact with the applicant’s solicitor concerning these matters and I understand that the applicant is working to address these concerns. Unfortunately it was not possible for them to do so prior to the last day for representations.</w:t>
      </w:r>
    </w:p>
    <w:p w:rsidR="00832723" w:rsidP="00832723"/>
    <w:p w:rsidR="00832723" w:rsidP="00832723">
      <w:r>
        <w:t>Regards</w:t>
      </w:r>
    </w:p>
    <w:p w:rsidR="00832723" w:rsidP="00832723"/>
    <w:p w:rsidR="00832723" w:rsidP="00832723">
      <w:pPr>
        <w:spacing w:line="276" w:lineRule="auto"/>
        <w:rPr>
          <w:rFonts w:ascii="Arial" w:hAnsi="Arial" w:cs="Arial"/>
          <w:b/>
          <w:bCs/>
          <w:color w:val="0C1C8C"/>
          <w:sz w:val="24"/>
          <w:szCs w:val="24"/>
          <w:lang w:eastAsia="en-GB"/>
        </w:rPr>
      </w:pPr>
      <w:r>
        <w:rPr>
          <w:rFonts w:ascii="Arial" w:hAnsi="Arial" w:cs="Arial"/>
          <w:b/>
          <w:bCs/>
          <w:color w:val="0C1C8C"/>
          <w:sz w:val="24"/>
          <w:szCs w:val="24"/>
          <w:lang w:eastAsia="en-GB"/>
        </w:rPr>
        <w:t>Andrew Howard</w:t>
      </w:r>
    </w:p>
    <w:p w:rsidR="00832723" w:rsidP="00832723">
      <w:pPr>
        <w:spacing w:line="276" w:lineRule="auto"/>
        <w:rPr>
          <w:rFonts w:ascii="Arial" w:hAnsi="Arial" w:cs="Arial"/>
          <w:color w:val="00A5D1"/>
          <w:sz w:val="24"/>
          <w:szCs w:val="24"/>
          <w:lang w:eastAsia="en-GB"/>
        </w:rPr>
      </w:pPr>
      <w:r>
        <w:rPr>
          <w:rFonts w:ascii="Arial" w:hAnsi="Arial" w:cs="Arial"/>
          <w:color w:val="00A5D1"/>
          <w:sz w:val="24"/>
          <w:szCs w:val="24"/>
          <w:lang w:eastAsia="en-GB"/>
        </w:rPr>
        <w:t>Senior Environmental Health Officer (Tue - Fri)</w:t>
      </w:r>
    </w:p>
    <w:p w:rsidR="00832723" w:rsidP="00832723">
      <w:pPr>
        <w:rPr>
          <w:rFonts w:ascii="Arial" w:hAnsi="Arial" w:cs="Arial"/>
          <w:b/>
          <w:bCs/>
          <w:color w:val="333333"/>
          <w:sz w:val="24"/>
          <w:szCs w:val="24"/>
          <w:lang w:eastAsia="en-GB"/>
        </w:rPr>
      </w:pPr>
      <w:r>
        <w:rPr>
          <w:rFonts w:ascii="Arial" w:hAnsi="Arial" w:cs="Arial"/>
          <w:b/>
          <w:bCs/>
          <w:color w:val="333333"/>
          <w:sz w:val="24"/>
          <w:szCs w:val="24"/>
          <w:lang w:eastAsia="en-GB"/>
        </w:rPr>
        <w:t xml:space="preserve">South </w:t>
      </w:r>
      <w:r>
        <w:rPr>
          <w:rFonts w:ascii="Arial" w:hAnsi="Arial" w:cs="Arial"/>
          <w:b/>
          <w:bCs/>
          <w:color w:val="333333"/>
          <w:sz w:val="24"/>
          <w:szCs w:val="24"/>
          <w:lang w:eastAsia="en-GB"/>
        </w:rPr>
        <w:t>Ribble</w:t>
      </w:r>
      <w:r>
        <w:rPr>
          <w:rFonts w:ascii="Arial" w:hAnsi="Arial" w:cs="Arial"/>
          <w:b/>
          <w:bCs/>
          <w:color w:val="333333"/>
          <w:sz w:val="24"/>
          <w:szCs w:val="24"/>
          <w:lang w:eastAsia="en-GB"/>
        </w:rPr>
        <w:t xml:space="preserve"> Borough Council</w:t>
      </w:r>
    </w:p>
    <w:p w:rsidR="00832723" w:rsidP="00832723">
      <w:pPr>
        <w:rPr>
          <w:rFonts w:ascii="Arial" w:hAnsi="Arial" w:cs="Arial"/>
          <w:b/>
          <w:bCs/>
          <w:color w:val="0C1C8C"/>
          <w:sz w:val="24"/>
          <w:szCs w:val="24"/>
          <w:lang w:eastAsia="en-GB"/>
        </w:rPr>
      </w:pPr>
      <w:r>
        <w:rPr>
          <w:rFonts w:ascii="Arial" w:hAnsi="Arial" w:cs="Arial"/>
          <w:b/>
          <w:bCs/>
          <w:color w:val="0C1C8C"/>
          <w:sz w:val="24"/>
          <w:szCs w:val="24"/>
          <w:lang w:eastAsia="en-GB"/>
        </w:rPr>
        <w:t xml:space="preserve">T: </w:t>
      </w:r>
      <w:r>
        <w:rPr>
          <w:rFonts w:ascii="Arial" w:hAnsi="Arial" w:cs="Arial"/>
          <w:color w:val="333333"/>
          <w:sz w:val="24"/>
          <w:szCs w:val="24"/>
          <w:lang w:eastAsia="en-GB"/>
        </w:rPr>
        <w:t>01772 625459</w:t>
      </w:r>
    </w:p>
    <w:p w:rsidR="00832723" w:rsidP="00832723">
      <w:pPr>
        <w:rPr>
          <w:rFonts w:ascii="Arial" w:hAnsi="Arial" w:cs="Arial"/>
          <w:color w:val="333333"/>
          <w:sz w:val="24"/>
          <w:szCs w:val="24"/>
          <w:lang w:eastAsia="en-GB"/>
        </w:rPr>
      </w:pPr>
      <w:r>
        <w:rPr>
          <w:rFonts w:ascii="Arial" w:hAnsi="Arial" w:cs="Arial"/>
          <w:b/>
          <w:bCs/>
          <w:color w:val="0C1C8C"/>
          <w:sz w:val="24"/>
          <w:szCs w:val="24"/>
          <w:lang w:eastAsia="en-GB"/>
        </w:rPr>
        <w:t xml:space="preserve">A: </w:t>
      </w:r>
      <w:r>
        <w:rPr>
          <w:rFonts w:ascii="Arial" w:hAnsi="Arial" w:cs="Arial"/>
          <w:color w:val="333333"/>
          <w:sz w:val="24"/>
          <w:szCs w:val="24"/>
          <w:lang w:eastAsia="en-GB"/>
        </w:rPr>
        <w:t>Civic Centre, West Paddock, Leyland, PR25 1DH</w:t>
      </w:r>
    </w:p>
    <w:p w:rsidR="00832723" w:rsidP="00832723">
      <w:pPr>
        <w:spacing w:line="276" w:lineRule="auto"/>
        <w:rPr>
          <w:rFonts w:ascii="Arial" w:hAnsi="Arial" w:cs="Arial"/>
          <w:color w:val="00A5D1"/>
          <w:sz w:val="24"/>
          <w:szCs w:val="24"/>
          <w:lang w:eastAsia="en-GB"/>
        </w:rPr>
      </w:pPr>
      <w:r>
        <w:rPr>
          <w:rFonts w:ascii="Arial" w:hAnsi="Arial" w:cs="Arial"/>
          <w:b/>
          <w:bCs/>
          <w:color w:val="0C1C8C"/>
          <w:sz w:val="24"/>
          <w:szCs w:val="24"/>
          <w:lang w:eastAsia="en-GB"/>
        </w:rPr>
        <w:t xml:space="preserve">W: </w:t>
      </w:r>
      <w:r>
        <w:fldChar w:fldCharType="begin"/>
      </w:r>
      <w:r>
        <w:instrText xml:space="preserve"> HYPERLINK "http://www.southribble.gov.uk/" </w:instrText>
      </w:r>
      <w:r>
        <w:fldChar w:fldCharType="separate"/>
      </w:r>
      <w:r>
        <w:rPr>
          <w:rStyle w:val="Hyperlink"/>
          <w:rFonts w:ascii="Arial" w:hAnsi="Arial" w:cs="Arial"/>
          <w:sz w:val="24"/>
          <w:szCs w:val="24"/>
          <w:lang w:eastAsia="en-GB"/>
        </w:rPr>
        <w:t>www.southribble.gov.uk</w:t>
      </w:r>
      <w:r>
        <w:fldChar w:fldCharType="end"/>
      </w:r>
    </w:p>
    <w:p w:rsidR="00832723" w:rsidP="00832723">
      <w:pPr>
        <w:rPr>
          <w:rFonts w:ascii="Arial" w:hAnsi="Arial" w:cs="Arial"/>
          <w:color w:val="00A5D1"/>
          <w:sz w:val="24"/>
          <w:szCs w:val="24"/>
          <w:lang w:eastAsia="en-GB"/>
        </w:rPr>
      </w:pPr>
    </w:p>
    <w:p w:rsidR="00832723" w:rsidP="00832723">
      <w:pPr>
        <w:rPr>
          <w:rFonts w:ascii="Arial" w:hAnsi="Arial" w:cs="Arial"/>
          <w:color w:val="1DA1DB"/>
          <w:sz w:val="24"/>
          <w:szCs w:val="24"/>
          <w:bdr w:val="none" w:sz="0" w:space="0" w:color="auto" w:frame="1"/>
          <w:lang w:eastAsia="en-GB"/>
        </w:rPr>
      </w:pPr>
      <w:r>
        <w:rPr>
          <w:rFonts w:ascii="Arial" w:hAnsi="Arial" w:cs="Arial"/>
          <w:noProof/>
          <w:color w:val="1DA1DB"/>
          <w:sz w:val="24"/>
          <w:szCs w:val="24"/>
          <w:bdr w:val="none" w:sz="0" w:space="0" w:color="auto" w:frame="1"/>
          <w:lang w:eastAsia="en-GB"/>
        </w:rPr>
        <w:drawing>
          <wp:inline distT="0" distB="0" distL="0" distR="0">
            <wp:extent cx="238125" cy="238125"/>
            <wp:effectExtent l="0" t="0" r="9525" b="9525"/>
            <wp:docPr id="4" name="Picture 4" descr="cid:image001.png@01D2EBFF.EC79D18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487818" name="Picture 1" descr="cid:image001.png@01D2EBFF.EC79D18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38125" cy="238125"/>
                    </a:xfrm>
                    <a:prstGeom prst="rect">
                      <a:avLst/>
                    </a:prstGeom>
                    <a:noFill/>
                    <a:ln>
                      <a:noFill/>
                    </a:ln>
                  </pic:spPr>
                </pic:pic>
              </a:graphicData>
            </a:graphic>
          </wp:inline>
        </w:drawing>
      </w:r>
      <w:r>
        <w:rPr>
          <w:rFonts w:ascii="Arial" w:hAnsi="Arial" w:cs="Arial"/>
          <w:color w:val="1DA1DB"/>
          <w:sz w:val="24"/>
          <w:szCs w:val="24"/>
          <w:bdr w:val="none" w:sz="0" w:space="0" w:color="auto" w:frame="1"/>
          <w:lang w:eastAsia="en-GB"/>
        </w:rPr>
        <w:t xml:space="preserve">  </w:t>
      </w:r>
      <w:r>
        <w:rPr>
          <w:rFonts w:ascii="Arial" w:hAnsi="Arial" w:cs="Arial"/>
          <w:noProof/>
          <w:color w:val="1DA1DB"/>
          <w:sz w:val="24"/>
          <w:szCs w:val="24"/>
          <w:bdr w:val="none" w:sz="0" w:space="0" w:color="auto" w:frame="1"/>
          <w:lang w:eastAsia="en-GB"/>
        </w:rPr>
        <w:drawing>
          <wp:inline distT="0" distB="0" distL="0" distR="0">
            <wp:extent cx="238125" cy="238125"/>
            <wp:effectExtent l="0" t="0" r="9525" b="9525"/>
            <wp:docPr id="3" name="Picture 3" descr="cid:image002.png@01D2EBFF.EC79D18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067786" name="Picture 2" descr="cid:image002.png@01D2EBFF.EC79D180"/>
                    <pic:cNvPicPr>
                      <a:picLocks noChangeAspect="1" noChangeArrowheads="1"/>
                    </pic:cNvPicPr>
                  </pic:nvPicPr>
                  <pic:blipFill>
                    <a:blip xmlns:r="http://schemas.openxmlformats.org/officeDocument/2006/relationships" r:embed="rId8" r:link="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38125" cy="238125"/>
                    </a:xfrm>
                    <a:prstGeom prst="rect">
                      <a:avLst/>
                    </a:prstGeom>
                    <a:noFill/>
                    <a:ln>
                      <a:noFill/>
                    </a:ln>
                  </pic:spPr>
                </pic:pic>
              </a:graphicData>
            </a:graphic>
          </wp:inline>
        </w:drawing>
      </w:r>
      <w:r>
        <w:rPr>
          <w:rFonts w:ascii="Arial" w:hAnsi="Arial" w:cs="Arial"/>
          <w:color w:val="1DA1DB"/>
          <w:sz w:val="24"/>
          <w:szCs w:val="24"/>
          <w:bdr w:val="none" w:sz="0" w:space="0" w:color="auto" w:frame="1"/>
          <w:lang w:eastAsia="en-GB"/>
        </w:rPr>
        <w:t>  </w:t>
      </w:r>
      <w:r>
        <w:rPr>
          <w:rFonts w:ascii="Arial" w:hAnsi="Arial" w:cs="Arial"/>
          <w:noProof/>
          <w:color w:val="1DA1DB"/>
          <w:sz w:val="24"/>
          <w:szCs w:val="24"/>
          <w:bdr w:val="none" w:sz="0" w:space="0" w:color="auto" w:frame="1"/>
          <w:lang w:eastAsia="en-GB"/>
        </w:rPr>
        <w:drawing>
          <wp:inline distT="0" distB="0" distL="0" distR="0">
            <wp:extent cx="238125" cy="238125"/>
            <wp:effectExtent l="0" t="0" r="9525" b="9525"/>
            <wp:docPr id="2" name="Picture 2" descr="cid:image003.png@01D2EBFF.EC79D18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269940" name="Picture 3" descr="cid:image003.png@01D2EBFF.EC79D180"/>
                    <pic:cNvPicPr>
                      <a:picLocks noChangeAspect="1" noChangeArrowheads="1"/>
                    </pic:cNvPicPr>
                  </pic:nvPicPr>
                  <pic:blipFill>
                    <a:blip xmlns:r="http://schemas.openxmlformats.org/officeDocument/2006/relationships" r:embed="rId11" r:link="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238125" cy="238125"/>
                    </a:xfrm>
                    <a:prstGeom prst="rect">
                      <a:avLst/>
                    </a:prstGeom>
                    <a:noFill/>
                    <a:ln>
                      <a:noFill/>
                    </a:ln>
                  </pic:spPr>
                </pic:pic>
              </a:graphicData>
            </a:graphic>
          </wp:inline>
        </w:drawing>
      </w:r>
    </w:p>
    <w:p w:rsidR="00832723" w:rsidP="00832723">
      <w:pPr>
        <w:rPr>
          <w:rFonts w:ascii="Arial" w:hAnsi="Arial" w:cs="Arial"/>
          <w:color w:val="0C1C8C"/>
          <w:sz w:val="24"/>
          <w:szCs w:val="24"/>
          <w:lang w:eastAsia="en-GB"/>
        </w:rPr>
      </w:pPr>
      <w:r>
        <w:rPr>
          <w:rFonts w:ascii="Arial" w:hAnsi="Arial" w:cs="Arial"/>
          <w:b/>
          <w:bCs/>
          <w:color w:val="0C1C8C"/>
          <w:bdr w:val="none" w:sz="0" w:space="0" w:color="auto" w:frame="1"/>
          <w:shd w:val="clear" w:color="auto" w:fill="FFFFFF"/>
          <w:lang w:eastAsia="en-GB"/>
        </w:rPr>
        <w:t xml:space="preserve">One </w:t>
      </w:r>
      <w:r>
        <w:rPr>
          <w:rFonts w:ascii="Arial" w:hAnsi="Arial" w:cs="Arial"/>
          <w:b/>
          <w:bCs/>
          <w:color w:val="0C1C8C"/>
          <w:bdr w:val="none" w:sz="0" w:space="0" w:color="auto" w:frame="1"/>
          <w:shd w:val="clear" w:color="auto" w:fill="FFFFFF"/>
          <w:lang w:eastAsia="en-GB"/>
        </w:rPr>
        <w:t>council  |</w:t>
      </w:r>
      <w:r>
        <w:rPr>
          <w:rFonts w:ascii="Arial" w:hAnsi="Arial" w:cs="Arial"/>
          <w:b/>
          <w:bCs/>
          <w:color w:val="0C1C8C"/>
          <w:bdr w:val="none" w:sz="0" w:space="0" w:color="auto" w:frame="1"/>
          <w:shd w:val="clear" w:color="auto" w:fill="FFFFFF"/>
          <w:lang w:eastAsia="en-GB"/>
        </w:rPr>
        <w:t>  One team  |  Creating excellence         </w:t>
      </w:r>
    </w:p>
    <w:p w:rsidR="003F5755"/>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6316439"/>
    <w:multiLevelType w:val="multilevel"/>
    <w:tmpl w:val="74844E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72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2723"/>
    <w:rPr>
      <w:color w:val="0563C1"/>
      <w:u w:val="single"/>
    </w:rPr>
  </w:style>
  <w:style w:type="character" w:styleId="Strong">
    <w:name w:val="Strong"/>
    <w:basedOn w:val="DefaultParagraphFont"/>
    <w:uiPriority w:val="22"/>
    <w:qFormat/>
    <w:rsid w:val="008327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linkedin.com/company-beta/1880535/" TargetMode="External" /><Relationship Id="rId11" Type="http://schemas.openxmlformats.org/officeDocument/2006/relationships/image" Target="media/image3.png" /><Relationship Id="rId12" Type="http://schemas.openxmlformats.org/officeDocument/2006/relationships/image" Target="cid:image003.png@01D593F1.960614C0"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acebook.com/mysouthribble/" TargetMode="External" /><Relationship Id="rId5" Type="http://schemas.openxmlformats.org/officeDocument/2006/relationships/image" Target="media/image1.png" /><Relationship Id="rId6" Type="http://schemas.openxmlformats.org/officeDocument/2006/relationships/image" Target="cid:image001.png@01D593F1.960614C0" TargetMode="External" /><Relationship Id="rId7" Type="http://schemas.openxmlformats.org/officeDocument/2006/relationships/hyperlink" Target="https://twitter.com/southribblebc?lang=en" TargetMode="External" /><Relationship Id="rId8" Type="http://schemas.openxmlformats.org/officeDocument/2006/relationships/image" Target="media/image2.png" /><Relationship Id="rId9" Type="http://schemas.openxmlformats.org/officeDocument/2006/relationships/image" Target="cid:image002.png@01D593F1.960614C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Abbotts, Justin</dc:creator>
  <cp:lastModifiedBy>Abbotts, Justin</cp:lastModifiedBy>
  <cp:revision>1</cp:revision>
  <dcterms:created xsi:type="dcterms:W3CDTF">2019-11-15T16:00:00Z</dcterms:created>
  <dcterms:modified xsi:type="dcterms:W3CDTF">2019-11-15T16:01:00Z</dcterms:modified>
</cp:coreProperties>
</file>